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30FE" w:rsidRDefault="00255547">
      <w:pPr>
        <w:jc w:val="center"/>
        <w:rPr>
          <w:b/>
          <w:u w:val="single"/>
        </w:rPr>
      </w:pPr>
      <w:bookmarkStart w:id="0" w:name="_heading=h.gjdgxs" w:colFirst="0" w:colLast="0"/>
      <w:bookmarkStart w:id="1" w:name="_GoBack"/>
      <w:bookmarkEnd w:id="0"/>
      <w:bookmarkEnd w:id="1"/>
      <w:r>
        <w:rPr>
          <w:b/>
          <w:u w:val="single"/>
        </w:rPr>
        <w:t>Science Forces Curriculum Skills Progression</w:t>
      </w:r>
    </w:p>
    <w:p w:rsidR="004A30FE" w:rsidRDefault="004A30FE">
      <w:pPr>
        <w:spacing w:after="0"/>
        <w:jc w:val="center"/>
        <w:rPr>
          <w:b/>
          <w:u w:val="single"/>
        </w:rPr>
      </w:pPr>
    </w:p>
    <w:tbl>
      <w:tblPr>
        <w:tblStyle w:val="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4"/>
        <w:gridCol w:w="1287"/>
        <w:gridCol w:w="1625"/>
        <w:gridCol w:w="2265"/>
        <w:gridCol w:w="2010"/>
        <w:gridCol w:w="2352"/>
        <w:gridCol w:w="2184"/>
        <w:gridCol w:w="2281"/>
      </w:tblGrid>
      <w:tr w:rsidR="004A30FE">
        <w:tc>
          <w:tcPr>
            <w:tcW w:w="1384" w:type="dxa"/>
            <w:shd w:val="clear" w:color="auto" w:fill="2E75B5"/>
          </w:tcPr>
          <w:p w:rsidR="004A30FE" w:rsidRDefault="004A30FE">
            <w:pPr>
              <w:rPr>
                <w:b/>
                <w:color w:val="FFFFFF"/>
              </w:rPr>
            </w:pPr>
          </w:p>
        </w:tc>
        <w:tc>
          <w:tcPr>
            <w:tcW w:w="1287" w:type="dxa"/>
            <w:shd w:val="clear" w:color="auto" w:fill="2E75B5"/>
          </w:tcPr>
          <w:p w:rsidR="004A30FE" w:rsidRDefault="00255547">
            <w:pPr>
              <w:jc w:val="center"/>
              <w:rPr>
                <w:b/>
                <w:color w:val="FFFFFF"/>
              </w:rPr>
            </w:pPr>
            <w:r>
              <w:rPr>
                <w:b/>
                <w:color w:val="FFFFFF"/>
              </w:rPr>
              <w:t xml:space="preserve">Year R </w:t>
            </w:r>
          </w:p>
        </w:tc>
        <w:tc>
          <w:tcPr>
            <w:tcW w:w="1625" w:type="dxa"/>
            <w:shd w:val="clear" w:color="auto" w:fill="2E75B5"/>
          </w:tcPr>
          <w:p w:rsidR="004A30FE" w:rsidRDefault="00255547">
            <w:pPr>
              <w:jc w:val="center"/>
              <w:rPr>
                <w:b/>
                <w:color w:val="FFFFFF"/>
              </w:rPr>
            </w:pPr>
            <w:r>
              <w:rPr>
                <w:b/>
                <w:color w:val="FFFFFF"/>
              </w:rPr>
              <w:t>Year 1</w:t>
            </w:r>
          </w:p>
        </w:tc>
        <w:tc>
          <w:tcPr>
            <w:tcW w:w="2265" w:type="dxa"/>
            <w:shd w:val="clear" w:color="auto" w:fill="2E75B5"/>
          </w:tcPr>
          <w:p w:rsidR="004A30FE" w:rsidRDefault="00255547">
            <w:pPr>
              <w:jc w:val="center"/>
              <w:rPr>
                <w:b/>
                <w:color w:val="FFFFFF"/>
              </w:rPr>
            </w:pPr>
            <w:r>
              <w:rPr>
                <w:b/>
                <w:color w:val="FFFFFF"/>
              </w:rPr>
              <w:t>Year 2</w:t>
            </w:r>
          </w:p>
        </w:tc>
        <w:tc>
          <w:tcPr>
            <w:tcW w:w="2010" w:type="dxa"/>
            <w:shd w:val="clear" w:color="auto" w:fill="2E75B5"/>
          </w:tcPr>
          <w:p w:rsidR="004A30FE" w:rsidRDefault="00255547">
            <w:pPr>
              <w:jc w:val="center"/>
              <w:rPr>
                <w:b/>
                <w:color w:val="FFFFFF"/>
              </w:rPr>
            </w:pPr>
            <w:r>
              <w:rPr>
                <w:b/>
                <w:color w:val="FFFFFF"/>
              </w:rPr>
              <w:t>Year 3</w:t>
            </w:r>
          </w:p>
        </w:tc>
        <w:tc>
          <w:tcPr>
            <w:tcW w:w="2352" w:type="dxa"/>
            <w:shd w:val="clear" w:color="auto" w:fill="2E75B5"/>
          </w:tcPr>
          <w:p w:rsidR="004A30FE" w:rsidRDefault="00255547">
            <w:pPr>
              <w:jc w:val="center"/>
              <w:rPr>
                <w:b/>
                <w:color w:val="FFFFFF"/>
              </w:rPr>
            </w:pPr>
            <w:r>
              <w:rPr>
                <w:b/>
                <w:color w:val="FFFFFF"/>
              </w:rPr>
              <w:t>Year 4</w:t>
            </w:r>
          </w:p>
        </w:tc>
        <w:tc>
          <w:tcPr>
            <w:tcW w:w="2184" w:type="dxa"/>
            <w:shd w:val="clear" w:color="auto" w:fill="2E75B5"/>
          </w:tcPr>
          <w:p w:rsidR="004A30FE" w:rsidRDefault="00255547">
            <w:pPr>
              <w:jc w:val="center"/>
              <w:rPr>
                <w:b/>
                <w:color w:val="FFFFFF"/>
              </w:rPr>
            </w:pPr>
            <w:r>
              <w:rPr>
                <w:b/>
                <w:color w:val="FFFFFF"/>
              </w:rPr>
              <w:t>Year 5</w:t>
            </w:r>
          </w:p>
        </w:tc>
        <w:tc>
          <w:tcPr>
            <w:tcW w:w="2281" w:type="dxa"/>
            <w:shd w:val="clear" w:color="auto" w:fill="2E75B5"/>
          </w:tcPr>
          <w:p w:rsidR="004A30FE" w:rsidRDefault="00255547">
            <w:pPr>
              <w:jc w:val="center"/>
              <w:rPr>
                <w:b/>
                <w:color w:val="FFFFFF"/>
              </w:rPr>
            </w:pPr>
            <w:r>
              <w:rPr>
                <w:b/>
                <w:color w:val="FFFFFF"/>
              </w:rPr>
              <w:t>Year 6</w:t>
            </w:r>
          </w:p>
        </w:tc>
      </w:tr>
      <w:tr w:rsidR="004A30FE">
        <w:tc>
          <w:tcPr>
            <w:tcW w:w="1384" w:type="dxa"/>
            <w:shd w:val="clear" w:color="auto" w:fill="DEEBF6"/>
          </w:tcPr>
          <w:p w:rsidR="004A30FE" w:rsidRDefault="00255547">
            <w:r>
              <w:t>Identifying and naming</w:t>
            </w:r>
          </w:p>
        </w:tc>
        <w:tc>
          <w:tcPr>
            <w:tcW w:w="1287" w:type="dxa"/>
          </w:tcPr>
          <w:p w:rsidR="004A30FE" w:rsidRDefault="004A30FE"/>
        </w:tc>
        <w:tc>
          <w:tcPr>
            <w:tcW w:w="1625" w:type="dxa"/>
          </w:tcPr>
          <w:p w:rsidR="004A30FE" w:rsidRDefault="004A30FE"/>
        </w:tc>
        <w:tc>
          <w:tcPr>
            <w:tcW w:w="2265" w:type="dxa"/>
          </w:tcPr>
          <w:p w:rsidR="004A30FE" w:rsidRDefault="004A30FE"/>
        </w:tc>
        <w:tc>
          <w:tcPr>
            <w:tcW w:w="2010" w:type="dxa"/>
          </w:tcPr>
          <w:p w:rsidR="004A30FE" w:rsidRDefault="00255547">
            <w:r>
              <w:t xml:space="preserve">Name a range of familiar daily activities which rely upon or are caused by forces and </w:t>
            </w:r>
            <w:proofErr w:type="spellStart"/>
            <w:r>
              <w:t>magnets.Identify</w:t>
            </w:r>
            <w:proofErr w:type="spellEnd"/>
            <w:r>
              <w:t xml:space="preserve"> how the magnetic north and south pole is different to the geographical north and south pole.</w:t>
            </w:r>
          </w:p>
        </w:tc>
        <w:tc>
          <w:tcPr>
            <w:tcW w:w="2352" w:type="dxa"/>
          </w:tcPr>
          <w:p w:rsidR="004A30FE" w:rsidRDefault="004A30FE"/>
        </w:tc>
        <w:tc>
          <w:tcPr>
            <w:tcW w:w="2184" w:type="dxa"/>
          </w:tcPr>
          <w:p w:rsidR="004A30FE" w:rsidRDefault="00255547">
            <w:r>
              <w:t>Identify and define the opposing forces that act upon objec</w:t>
            </w:r>
            <w:r>
              <w:t>ts moving through air, water or along a surface.</w:t>
            </w:r>
          </w:p>
        </w:tc>
        <w:tc>
          <w:tcPr>
            <w:tcW w:w="2281" w:type="dxa"/>
            <w:vAlign w:val="center"/>
          </w:tcPr>
          <w:p w:rsidR="004A30FE" w:rsidRDefault="004A30FE"/>
        </w:tc>
      </w:tr>
      <w:tr w:rsidR="004A30FE">
        <w:tc>
          <w:tcPr>
            <w:tcW w:w="1384" w:type="dxa"/>
            <w:shd w:val="clear" w:color="auto" w:fill="DEEBF6"/>
          </w:tcPr>
          <w:p w:rsidR="004A30FE" w:rsidRDefault="00255547">
            <w:r>
              <w:t>Physical processes</w:t>
            </w:r>
          </w:p>
        </w:tc>
        <w:tc>
          <w:tcPr>
            <w:tcW w:w="1287" w:type="dxa"/>
          </w:tcPr>
          <w:p w:rsidR="004A30FE" w:rsidRDefault="004A30FE"/>
        </w:tc>
        <w:tc>
          <w:tcPr>
            <w:tcW w:w="1625" w:type="dxa"/>
          </w:tcPr>
          <w:p w:rsidR="004A30FE" w:rsidRDefault="004A30FE"/>
        </w:tc>
        <w:tc>
          <w:tcPr>
            <w:tcW w:w="2265" w:type="dxa"/>
          </w:tcPr>
          <w:p w:rsidR="004A30FE" w:rsidRDefault="004A30FE"/>
        </w:tc>
        <w:tc>
          <w:tcPr>
            <w:tcW w:w="2010" w:type="dxa"/>
          </w:tcPr>
          <w:p w:rsidR="004A30FE" w:rsidRDefault="00255547">
            <w:r>
              <w:t>Describe forces in action (pulling and pushing) and whether the force requires direct contact between objects or whether the force can act at distance (magnetic force).Demonstrate usi</w:t>
            </w:r>
            <w:r>
              <w:t>ng models or actions, the key forces in action during a given activity.</w:t>
            </w:r>
          </w:p>
        </w:tc>
        <w:tc>
          <w:tcPr>
            <w:tcW w:w="2352" w:type="dxa"/>
          </w:tcPr>
          <w:p w:rsidR="004A30FE" w:rsidRDefault="004A30FE"/>
        </w:tc>
        <w:tc>
          <w:tcPr>
            <w:tcW w:w="2184" w:type="dxa"/>
          </w:tcPr>
          <w:p w:rsidR="004A30FE" w:rsidRDefault="00255547">
            <w:r>
              <w:t>Describe the force of gravity, what causes it and how the force of gravity changes (e.g. if we were standing on a different planet).  Use study skills to research the work of scientis</w:t>
            </w:r>
            <w:r>
              <w:t>ts such as Galileo and Newton.</w:t>
            </w:r>
          </w:p>
        </w:tc>
        <w:tc>
          <w:tcPr>
            <w:tcW w:w="2281" w:type="dxa"/>
          </w:tcPr>
          <w:p w:rsidR="004A30FE" w:rsidRDefault="004A30FE"/>
        </w:tc>
      </w:tr>
      <w:tr w:rsidR="004A30FE">
        <w:tc>
          <w:tcPr>
            <w:tcW w:w="1384" w:type="dxa"/>
            <w:shd w:val="clear" w:color="auto" w:fill="DEEBF6"/>
          </w:tcPr>
          <w:p w:rsidR="004A30FE" w:rsidRDefault="00255547">
            <w:r>
              <w:t xml:space="preserve">phenomena </w:t>
            </w:r>
          </w:p>
        </w:tc>
        <w:tc>
          <w:tcPr>
            <w:tcW w:w="1287" w:type="dxa"/>
          </w:tcPr>
          <w:p w:rsidR="004A30FE" w:rsidRDefault="004A30FE"/>
        </w:tc>
        <w:tc>
          <w:tcPr>
            <w:tcW w:w="1625" w:type="dxa"/>
          </w:tcPr>
          <w:p w:rsidR="004A30FE" w:rsidRDefault="004A30FE"/>
        </w:tc>
        <w:tc>
          <w:tcPr>
            <w:tcW w:w="2265" w:type="dxa"/>
          </w:tcPr>
          <w:p w:rsidR="004A30FE" w:rsidRDefault="004A30FE"/>
        </w:tc>
        <w:tc>
          <w:tcPr>
            <w:tcW w:w="2010" w:type="dxa"/>
          </w:tcPr>
          <w:p w:rsidR="004A30FE" w:rsidRDefault="00255547">
            <w:r>
              <w:t xml:space="preserve">Explain the terms ‘magnetic attraction’ and ‘repulsion’ and </w:t>
            </w:r>
            <w:r>
              <w:lastRenderedPageBreak/>
              <w:t xml:space="preserve">‘magnetic poles’, using a model for </w:t>
            </w:r>
            <w:proofErr w:type="spellStart"/>
            <w:r>
              <w:t>assistance.Develop</w:t>
            </w:r>
            <w:proofErr w:type="spellEnd"/>
            <w:r>
              <w:t xml:space="preserve"> research skills, using secondary sources (e.g. finding out why aurora form at the north and south magnetic poles).</w:t>
            </w:r>
          </w:p>
        </w:tc>
        <w:tc>
          <w:tcPr>
            <w:tcW w:w="2352" w:type="dxa"/>
          </w:tcPr>
          <w:p w:rsidR="004A30FE" w:rsidRDefault="004A30FE"/>
        </w:tc>
        <w:tc>
          <w:tcPr>
            <w:tcW w:w="2184" w:type="dxa"/>
          </w:tcPr>
          <w:p w:rsidR="004A30FE" w:rsidRDefault="00255547">
            <w:r>
              <w:t>Demonstrate, using a mode</w:t>
            </w:r>
            <w:r>
              <w:t xml:space="preserve">l, how simple levers, gears and pulleys assist the </w:t>
            </w:r>
            <w:r>
              <w:lastRenderedPageBreak/>
              <w:t>movement of objects using less force.</w:t>
            </w:r>
          </w:p>
        </w:tc>
        <w:tc>
          <w:tcPr>
            <w:tcW w:w="2281" w:type="dxa"/>
          </w:tcPr>
          <w:p w:rsidR="004A30FE" w:rsidRDefault="004A30FE"/>
        </w:tc>
      </w:tr>
      <w:tr w:rsidR="004A30FE">
        <w:tc>
          <w:tcPr>
            <w:tcW w:w="1384" w:type="dxa"/>
            <w:shd w:val="clear" w:color="auto" w:fill="DEEBF6"/>
          </w:tcPr>
          <w:p w:rsidR="004A30FE" w:rsidRDefault="00255547">
            <w:r>
              <w:t xml:space="preserve">Testing </w:t>
            </w:r>
          </w:p>
        </w:tc>
        <w:tc>
          <w:tcPr>
            <w:tcW w:w="1287" w:type="dxa"/>
          </w:tcPr>
          <w:p w:rsidR="004A30FE" w:rsidRDefault="004A30FE"/>
        </w:tc>
        <w:tc>
          <w:tcPr>
            <w:tcW w:w="1625" w:type="dxa"/>
          </w:tcPr>
          <w:p w:rsidR="004A30FE" w:rsidRDefault="004A30FE"/>
        </w:tc>
        <w:tc>
          <w:tcPr>
            <w:tcW w:w="2265" w:type="dxa"/>
          </w:tcPr>
          <w:p w:rsidR="004A30FE" w:rsidRDefault="004A30FE"/>
        </w:tc>
        <w:tc>
          <w:tcPr>
            <w:tcW w:w="2010" w:type="dxa"/>
          </w:tcPr>
          <w:p w:rsidR="004A30FE" w:rsidRDefault="00255547">
            <w:r>
              <w:t>Make predictions, explaining thinking then test a range of magnets for their strength and polarity. Predict whether two magnets will attract or repel dep</w:t>
            </w:r>
            <w:r>
              <w:t>ending on which way the poles are facing.  Test whether any materials block magnetic attraction.</w:t>
            </w:r>
          </w:p>
        </w:tc>
        <w:tc>
          <w:tcPr>
            <w:tcW w:w="2352" w:type="dxa"/>
          </w:tcPr>
          <w:p w:rsidR="004A30FE" w:rsidRDefault="004A30FE"/>
        </w:tc>
        <w:tc>
          <w:tcPr>
            <w:tcW w:w="2184" w:type="dxa"/>
          </w:tcPr>
          <w:p w:rsidR="004A30FE" w:rsidRDefault="00255547">
            <w:r>
              <w:t>Make predictions, supported by scientific reasoning to test the effects of friction on movement and distance travelled.</w:t>
            </w:r>
          </w:p>
        </w:tc>
        <w:tc>
          <w:tcPr>
            <w:tcW w:w="2281" w:type="dxa"/>
          </w:tcPr>
          <w:p w:rsidR="004A30FE" w:rsidRDefault="004A30FE"/>
        </w:tc>
      </w:tr>
      <w:tr w:rsidR="004A30FE">
        <w:tc>
          <w:tcPr>
            <w:tcW w:w="1384" w:type="dxa"/>
            <w:shd w:val="clear" w:color="auto" w:fill="DEEBF6"/>
          </w:tcPr>
          <w:p w:rsidR="004A30FE" w:rsidRDefault="00255547">
            <w:r>
              <w:t xml:space="preserve">Comparing </w:t>
            </w:r>
          </w:p>
        </w:tc>
        <w:tc>
          <w:tcPr>
            <w:tcW w:w="1287" w:type="dxa"/>
          </w:tcPr>
          <w:p w:rsidR="004A30FE" w:rsidRDefault="004A30FE"/>
        </w:tc>
        <w:tc>
          <w:tcPr>
            <w:tcW w:w="1625" w:type="dxa"/>
          </w:tcPr>
          <w:p w:rsidR="004A30FE" w:rsidRDefault="004A30FE"/>
        </w:tc>
        <w:tc>
          <w:tcPr>
            <w:tcW w:w="2265" w:type="dxa"/>
          </w:tcPr>
          <w:p w:rsidR="004A30FE" w:rsidRDefault="004A30FE"/>
        </w:tc>
        <w:tc>
          <w:tcPr>
            <w:tcW w:w="2010" w:type="dxa"/>
          </w:tcPr>
          <w:p w:rsidR="004A30FE" w:rsidRDefault="00255547">
            <w:r>
              <w:t xml:space="preserve">Compare how an object moves over surfaces made from different materials, making predictions and measuring the distance </w:t>
            </w:r>
            <w:proofErr w:type="spellStart"/>
            <w:r>
              <w:t>travelled.Compare</w:t>
            </w:r>
            <w:proofErr w:type="spellEnd"/>
            <w:r>
              <w:t xml:space="preserve"> the speed in which objects fall to the </w:t>
            </w:r>
            <w:r>
              <w:lastRenderedPageBreak/>
              <w:t>ground through the same distance of air or water using their knowledge of forces</w:t>
            </w:r>
            <w:r>
              <w:t xml:space="preserve"> to explain the outcomes.</w:t>
            </w:r>
          </w:p>
        </w:tc>
        <w:tc>
          <w:tcPr>
            <w:tcW w:w="2352" w:type="dxa"/>
          </w:tcPr>
          <w:p w:rsidR="004A30FE" w:rsidRDefault="004A30FE"/>
        </w:tc>
        <w:tc>
          <w:tcPr>
            <w:tcW w:w="2184" w:type="dxa"/>
          </w:tcPr>
          <w:p w:rsidR="004A30FE" w:rsidRDefault="00255547">
            <w:r>
              <w:t>Compare the speed with which objects of different shapes and surface area fall through air or water, and explain the reason for any differences in terms of the forces acting on the objects.</w:t>
            </w:r>
          </w:p>
        </w:tc>
        <w:tc>
          <w:tcPr>
            <w:tcW w:w="2281" w:type="dxa"/>
          </w:tcPr>
          <w:p w:rsidR="004A30FE" w:rsidRDefault="004A30FE"/>
        </w:tc>
      </w:tr>
      <w:tr w:rsidR="004A30FE">
        <w:tc>
          <w:tcPr>
            <w:tcW w:w="1384" w:type="dxa"/>
            <w:shd w:val="clear" w:color="auto" w:fill="DEEBF6"/>
          </w:tcPr>
          <w:p w:rsidR="004A30FE" w:rsidRDefault="00255547">
            <w:r>
              <w:t xml:space="preserve">Classification </w:t>
            </w:r>
          </w:p>
        </w:tc>
        <w:tc>
          <w:tcPr>
            <w:tcW w:w="1287" w:type="dxa"/>
          </w:tcPr>
          <w:p w:rsidR="004A30FE" w:rsidRDefault="004A30FE"/>
        </w:tc>
        <w:tc>
          <w:tcPr>
            <w:tcW w:w="1625" w:type="dxa"/>
          </w:tcPr>
          <w:p w:rsidR="004A30FE" w:rsidRDefault="004A30FE"/>
        </w:tc>
        <w:tc>
          <w:tcPr>
            <w:tcW w:w="2265" w:type="dxa"/>
          </w:tcPr>
          <w:p w:rsidR="004A30FE" w:rsidRDefault="004A30FE"/>
        </w:tc>
        <w:tc>
          <w:tcPr>
            <w:tcW w:w="2010" w:type="dxa"/>
          </w:tcPr>
          <w:p w:rsidR="004A30FE" w:rsidRDefault="00255547">
            <w:r>
              <w:t>Sort, group and co</w:t>
            </w:r>
            <w:r>
              <w:t>mpare materials into those that are magnetic and those that are not and identify patterns within the groups.</w:t>
            </w:r>
          </w:p>
        </w:tc>
        <w:tc>
          <w:tcPr>
            <w:tcW w:w="2352" w:type="dxa"/>
          </w:tcPr>
          <w:p w:rsidR="004A30FE" w:rsidRDefault="004A30FE"/>
        </w:tc>
        <w:tc>
          <w:tcPr>
            <w:tcW w:w="2184" w:type="dxa"/>
          </w:tcPr>
          <w:p w:rsidR="004A30FE" w:rsidRDefault="00255547">
            <w:r>
              <w:t>Classify and group forces based on their actions or whether they act directly, or at distance.</w:t>
            </w:r>
          </w:p>
        </w:tc>
        <w:tc>
          <w:tcPr>
            <w:tcW w:w="2281" w:type="dxa"/>
          </w:tcPr>
          <w:p w:rsidR="004A30FE" w:rsidRDefault="004A30FE"/>
        </w:tc>
      </w:tr>
      <w:tr w:rsidR="004A30FE">
        <w:tc>
          <w:tcPr>
            <w:tcW w:w="1384" w:type="dxa"/>
            <w:shd w:val="clear" w:color="auto" w:fill="DEEBF6"/>
          </w:tcPr>
          <w:p w:rsidR="004A30FE" w:rsidRDefault="00255547">
            <w:r>
              <w:t>Identifying and naming</w:t>
            </w:r>
          </w:p>
        </w:tc>
        <w:tc>
          <w:tcPr>
            <w:tcW w:w="1287" w:type="dxa"/>
          </w:tcPr>
          <w:p w:rsidR="004A30FE" w:rsidRDefault="004A30FE"/>
        </w:tc>
        <w:tc>
          <w:tcPr>
            <w:tcW w:w="1625" w:type="dxa"/>
          </w:tcPr>
          <w:p w:rsidR="004A30FE" w:rsidRDefault="004A30FE"/>
        </w:tc>
        <w:tc>
          <w:tcPr>
            <w:tcW w:w="2265" w:type="dxa"/>
          </w:tcPr>
          <w:p w:rsidR="004A30FE" w:rsidRDefault="004A30FE"/>
        </w:tc>
        <w:tc>
          <w:tcPr>
            <w:tcW w:w="2010" w:type="dxa"/>
          </w:tcPr>
          <w:p w:rsidR="004A30FE" w:rsidRDefault="00255547">
            <w:r>
              <w:t xml:space="preserve">Name a range of familiar daily activities which rely upon or are caused by forces and </w:t>
            </w:r>
            <w:proofErr w:type="spellStart"/>
            <w:r>
              <w:t>magnets.Identify</w:t>
            </w:r>
            <w:proofErr w:type="spellEnd"/>
            <w:r>
              <w:t xml:space="preserve"> how the magnetic north and south pole is different to the geographical north and south pole.</w:t>
            </w:r>
          </w:p>
        </w:tc>
        <w:tc>
          <w:tcPr>
            <w:tcW w:w="2352" w:type="dxa"/>
          </w:tcPr>
          <w:p w:rsidR="004A30FE" w:rsidRDefault="004A30FE"/>
        </w:tc>
        <w:tc>
          <w:tcPr>
            <w:tcW w:w="2184" w:type="dxa"/>
          </w:tcPr>
          <w:p w:rsidR="004A30FE" w:rsidRDefault="00255547">
            <w:r>
              <w:t>Identify and define the opposing forces that act upon objec</w:t>
            </w:r>
            <w:r>
              <w:t>ts moving through air, water or along a surface.</w:t>
            </w:r>
          </w:p>
        </w:tc>
        <w:tc>
          <w:tcPr>
            <w:tcW w:w="2281" w:type="dxa"/>
            <w:vAlign w:val="center"/>
          </w:tcPr>
          <w:p w:rsidR="004A30FE" w:rsidRDefault="004A30FE"/>
        </w:tc>
      </w:tr>
      <w:tr w:rsidR="004A30FE">
        <w:tc>
          <w:tcPr>
            <w:tcW w:w="1384" w:type="dxa"/>
            <w:shd w:val="clear" w:color="auto" w:fill="DEEBF6"/>
          </w:tcPr>
          <w:p w:rsidR="004A30FE" w:rsidRDefault="00255547">
            <w:r>
              <w:t>Physical processes</w:t>
            </w:r>
          </w:p>
        </w:tc>
        <w:tc>
          <w:tcPr>
            <w:tcW w:w="1287" w:type="dxa"/>
          </w:tcPr>
          <w:p w:rsidR="004A30FE" w:rsidRDefault="004A30FE"/>
        </w:tc>
        <w:tc>
          <w:tcPr>
            <w:tcW w:w="1625" w:type="dxa"/>
          </w:tcPr>
          <w:p w:rsidR="004A30FE" w:rsidRDefault="004A30FE"/>
        </w:tc>
        <w:tc>
          <w:tcPr>
            <w:tcW w:w="2265" w:type="dxa"/>
          </w:tcPr>
          <w:p w:rsidR="004A30FE" w:rsidRDefault="004A30FE"/>
        </w:tc>
        <w:tc>
          <w:tcPr>
            <w:tcW w:w="2010" w:type="dxa"/>
          </w:tcPr>
          <w:p w:rsidR="004A30FE" w:rsidRDefault="00255547">
            <w:r>
              <w:t xml:space="preserve">Describe forces in action (pulling and pushing) and whether the force requires direct contact between objects or whether the force can act at distance (magnetic force).Demonstrate </w:t>
            </w:r>
            <w:r>
              <w:lastRenderedPageBreak/>
              <w:t>using models or actions, the key forces in action during a given activity.</w:t>
            </w:r>
          </w:p>
        </w:tc>
        <w:tc>
          <w:tcPr>
            <w:tcW w:w="2352" w:type="dxa"/>
          </w:tcPr>
          <w:p w:rsidR="004A30FE" w:rsidRDefault="004A30FE"/>
        </w:tc>
        <w:tc>
          <w:tcPr>
            <w:tcW w:w="2184" w:type="dxa"/>
          </w:tcPr>
          <w:p w:rsidR="004A30FE" w:rsidRDefault="00255547">
            <w:r>
              <w:t xml:space="preserve">Describe the force of gravity, what causes it and how the force of gravity changes (e.g. if we were standing on a different planet).  Use study skills to research the work of </w:t>
            </w:r>
            <w:r>
              <w:lastRenderedPageBreak/>
              <w:t>scientists such as Galileo and Newton.</w:t>
            </w:r>
          </w:p>
        </w:tc>
        <w:tc>
          <w:tcPr>
            <w:tcW w:w="2281" w:type="dxa"/>
          </w:tcPr>
          <w:p w:rsidR="004A30FE" w:rsidRDefault="004A30FE"/>
        </w:tc>
      </w:tr>
    </w:tbl>
    <w:p w:rsidR="004A30FE" w:rsidRDefault="004A30FE"/>
    <w:sectPr w:rsidR="004A30FE">
      <w:headerReference w:type="default" r:id="rId7"/>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547" w:rsidRDefault="00255547">
      <w:pPr>
        <w:spacing w:after="0" w:line="240" w:lineRule="auto"/>
      </w:pPr>
      <w:r>
        <w:separator/>
      </w:r>
    </w:p>
  </w:endnote>
  <w:endnote w:type="continuationSeparator" w:id="0">
    <w:p w:rsidR="00255547" w:rsidRDefault="00255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547" w:rsidRDefault="00255547">
      <w:pPr>
        <w:spacing w:after="0" w:line="240" w:lineRule="auto"/>
      </w:pPr>
      <w:r>
        <w:separator/>
      </w:r>
    </w:p>
  </w:footnote>
  <w:footnote w:type="continuationSeparator" w:id="0">
    <w:p w:rsidR="00255547" w:rsidRDefault="002555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0FE" w:rsidRDefault="00255547">
    <w:pPr>
      <w:pBdr>
        <w:top w:val="nil"/>
        <w:left w:val="nil"/>
        <w:bottom w:val="nil"/>
        <w:right w:val="nil"/>
        <w:between w:val="nil"/>
      </w:pBdr>
      <w:tabs>
        <w:tab w:val="center" w:pos="4513"/>
        <w:tab w:val="right" w:pos="9026"/>
      </w:tabs>
      <w:spacing w:after="0" w:line="240" w:lineRule="auto"/>
      <w:rPr>
        <w:color w:val="000000"/>
      </w:rPr>
    </w:pPr>
    <w:r>
      <w:rPr>
        <w:noProof/>
        <w:color w:val="000000"/>
      </w:rPr>
      <w:drawing>
        <wp:inline distT="0" distB="0" distL="0" distR="0">
          <wp:extent cx="1418590" cy="6413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18590" cy="64135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0FE"/>
    <w:rsid w:val="00255547"/>
    <w:rsid w:val="00400D12"/>
    <w:rsid w:val="004A3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E66F79-432F-425F-AF77-705F1B090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43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4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575"/>
  </w:style>
  <w:style w:type="paragraph" w:styleId="Footer">
    <w:name w:val="footer"/>
    <w:basedOn w:val="Normal"/>
    <w:link w:val="FooterChar"/>
    <w:uiPriority w:val="99"/>
    <w:unhideWhenUsed/>
    <w:rsid w:val="00F54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575"/>
  </w:style>
  <w:style w:type="paragraph" w:styleId="ListParagraph">
    <w:name w:val="List Paragraph"/>
    <w:basedOn w:val="Normal"/>
    <w:uiPriority w:val="34"/>
    <w:qFormat/>
    <w:rsid w:val="005F20EB"/>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PIs2erKZdH/x0c7pGc6EorZR0A==">AMUW2mXetv7IfR3RAuYzWlelK2hT8AQUcAJFwJw44iyql3ujGNqskhHu8by+s2gbV3F5At6AaEMkV1V6BuYYeH6tB8x+d6A8DXFy0yERF6ZLwTKk2jfkeExty27HtD8s531kepE+Wc6m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Hyde</dc:creator>
  <cp:lastModifiedBy>victoria Darnell</cp:lastModifiedBy>
  <cp:revision>2</cp:revision>
  <dcterms:created xsi:type="dcterms:W3CDTF">2022-09-30T10:20:00Z</dcterms:created>
  <dcterms:modified xsi:type="dcterms:W3CDTF">2022-09-30T10:20:00Z</dcterms:modified>
</cp:coreProperties>
</file>